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CA3" w:rsidRPr="00E82CCD" w:rsidRDefault="00174CA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от 1 апреля 2013 г. N 133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 СОЗДАНИИ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АВАРИЙНО-СПАСАТЕЛЬНЫХ ФОРМИРОВАНИЙ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В целях определения задач, функций и орга</w:t>
      </w:r>
      <w:bookmarkStart w:id="0" w:name="_GoBack"/>
      <w:bookmarkEnd w:id="0"/>
      <w:r w:rsidRPr="00E82CCD">
        <w:rPr>
          <w:rFonts w:ascii="Times New Roman" w:hAnsi="Times New Roman" w:cs="Times New Roman"/>
          <w:sz w:val="28"/>
          <w:szCs w:val="28"/>
        </w:rPr>
        <w:t xml:space="preserve">низации деятельности аварийно-спасательных формирований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поселения, в соответствии с Федеральными законами от 12.02.1998 </w:t>
      </w:r>
      <w:hyperlink r:id="rId5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N 28-ФЗ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"О гражданской обороне", от 22.08.1995 </w:t>
      </w:r>
      <w:hyperlink r:id="rId6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N 151-ФЗ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"Об аварийно-спасательных службах и статусе спасателей", </w:t>
      </w:r>
      <w:hyperlink r:id="rId7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МЧС России от 23.12.2005 N 999 "О порядке создания нештатных аварийно-спасательных формирований", Постановлением Правительства Камчатского края от 25.06.2008 N 192-П "Об утверждении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Перечня организаций, расположенных в Камчатском крае, в которых рекомендуется создать нештатные аварийно-спасательные формирования" и на основании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. 1.1.12 и 1.1.13 Соглашения о передаче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отдельных полномочий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 от 19.12.2011 N 80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Утвердить: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1.1. </w:t>
      </w:r>
      <w:hyperlink w:anchor="P39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о создании, содержании и организации деятельности аварийно-спасательных формирований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 согласно приложению 1.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1.2. </w:t>
      </w:r>
      <w:hyperlink w:anchor="P135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организаций, расположенных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поселения, в которых рекомендуется создать нештатные аварийно-спасательные формирования согласно приложению 2.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1.3. </w:t>
      </w:r>
      <w:hyperlink w:anchor="P168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Примерный перечень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создаваемых нештатных аварийно-спасательных формирований согласно приложению 3.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1.4. Примерные </w:t>
      </w:r>
      <w:hyperlink w:anchor="P412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нормы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оснащения (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табелизации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) нештатных аварийно-спасательных формирований специальной техникой, оборудованием, снаряжением, инструментами и материалами согласно приложению 4.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2. Рекомендовать руководителям организаций, в которых создаются нештатные аварийно-спасательные формирования, до 30.07.2013 привести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>указанные формирования в соответствие с требованиями Федерального законодательства, нормативными правовыми актами Российской Федерации, Камчатского края, данным постановлением.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И.И.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Купцова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Управлению делами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опубликовать настоящее Постановление в средствах массовой информации и разместить на официальном сайте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Глава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П.М.КОШКАРЕВ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от 01.04.2013 N 133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  <w:r w:rsidRPr="00E82CCD">
        <w:rPr>
          <w:rFonts w:ascii="Times New Roman" w:hAnsi="Times New Roman" w:cs="Times New Roman"/>
          <w:sz w:val="28"/>
          <w:szCs w:val="28"/>
        </w:rPr>
        <w:t>ПОЛОЖЕНИЕ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 СОЗДАНИИ, СОДЕРЖАНИИ И ОРГАНИЗАЦИИ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ДЕЯТЕЛЬНОСТИ АВАРИЙНО-СПАСАТЕЛЬНЫХ ФОРМИРОВАНИЙ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создания, содержания и организации деятельности поисковых, аварийно-спасательных, аварийно-восстановительных, восстановительных, аварийно-технических, противопожарных, медицинских и иных формирований (далее - аварийно-спасательные формирования), привлекаемых к проведению аварийно-спасательных и других неотложных работ при ликвидации чрезвычайных ситуаций и решения задач в области гражданской обороны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 xml:space="preserve">Правовые основы создания и деятельности аварийно-спасательных формирований в Усть-Камчатском сельском поселении составляют </w:t>
      </w:r>
      <w:hyperlink r:id="rId8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Конституция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от 12.02.1998 </w:t>
      </w:r>
      <w:hyperlink r:id="rId9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N 28-ФЗ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"О гражданской обороне", от 22.08.1995 </w:t>
      </w:r>
      <w:hyperlink r:id="rId10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N 151-ФЗ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"Об аварийно-спасательных службах и статусе спасателей", </w:t>
      </w:r>
      <w:hyperlink r:id="rId11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 МЧС России от 23.12.2005 N 999 "О порядке создания нештатных аварийно-спасательных формирований" и иные нормативные правовые акты Российской Федерации, Камчатского края.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 В соответствии с законодательством Российской Федерации аварийно-спасательные формирования могут создаваться: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на постоянной штатной основе - профессиональные аварийно-спасательные формирования;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на нештатной основе - нештатные аварийно-спасательные формирования (далее - НАСФ);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на общественных началах - общественные аварийно-спасательные формирования.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Профессиональные аварийно-спасательные формирования могут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в создаваться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Усть-Камчатском сельском поселении по решению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5. НАСФ создаются в предприятиях, учреждениях и организациях (далее - организации), расположенных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 независимо от их организационно-правовой формы в соответствии с Перечнем организаций, расположенных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поселения, в которых рекомендуется создать нештатные аварийно-спасательные формирования </w:t>
      </w:r>
      <w:hyperlink w:anchor="P135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(приложение 2)</w:t>
        </w:r>
      </w:hyperlink>
      <w:r w:rsidRPr="00E82CCD">
        <w:rPr>
          <w:rFonts w:ascii="Times New Roman" w:hAnsi="Times New Roman" w:cs="Times New Roman"/>
          <w:sz w:val="28"/>
          <w:szCs w:val="28"/>
        </w:rPr>
        <w:t>, утверждаемым данным постановлением.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Состав, структура и оснащение НАСФ определяются руководителями организаций в соответствии с настоящим Положением и с учетом методических рекомендаций по созданию, подготовке, оснащению и применению НАСФ, разрабатываемыми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России), исходя из задач гражданской обороны и защиты населения, и согласовываются с ГУ МЧС России по Камчатскому краю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- органом, специально уполномоченным решать задачи гражданской обороны и задачи по предупреждению и ликвидации чрезвычайных ситуаций по Камчатскому краю.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7. НАСФ создаются с учетом Примерного перечня создаваемых нештатных аварийно-спасательных формирований (приложение 3). Оснащение НАСФ осуществляется в соответствии с Примерными нормами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>оснащения (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табелизации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) НАСФ специальными техникой, оборудованием, снаряжением, инструментами и материалами </w:t>
      </w:r>
      <w:hyperlink w:anchor="P412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(приложение 4)</w:t>
        </w:r>
      </w:hyperlink>
      <w:r w:rsidRPr="00E82CCD">
        <w:rPr>
          <w:rFonts w:ascii="Times New Roman" w:hAnsi="Times New Roman" w:cs="Times New Roman"/>
          <w:sz w:val="28"/>
          <w:szCs w:val="28"/>
        </w:rPr>
        <w:t>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8. Личный состав НАСФ комплектуется за счет работников организаций на добровольной основе. Военнообязанные, имеющие мобилизационные предписания, могут включаться в нештатные аварийно-спасательные формирования на период до их призыва (мобилизации). Зачисление граждан в состав НАСФ производится приказом руководителя организации.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9. Организационно-методическое руководство созданием НАСФ осуществляет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 и постоянно действующий орган управления по делам гражданской обороны и чрезвычайным ситуациям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- подразделение гражданской защиты населения Управления делами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10. Организации, создающие НАСФ: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разрабатывают структуру и табели оснащения НАСФ специальными техникой, оборудованием, снаряжением, инструментами и материалами;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укомплектовывают НАСФ личным составом, оснащают их специальными техникой, оборудованием, снаряжением, инструментами и материалами, в том числе за счет существующих аварийно-восстановительных, ремонтно-восстановительных, медицинских и других подразделений;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осуществляют подготовку и руководство деятельностью НАСФ;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осуществляют всестороннее обеспечение применения НАСФ;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осуществляют планирование и применение НАСФ;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поддерживают НАСФ в состоянии готовности к выполнению задач по предназначению.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2. Основные задачи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нештатных</w:t>
      </w:r>
      <w:proofErr w:type="gramEnd"/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аварийно-спасательных формирований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Основными задачами НАСФ являются: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1) поддержание органов управления, сил и средств НАСФ в постоянной готовности к выдвижению в зоны чрезвычайных ситуаций и проведению работ по ликвидации чрезвычайных ситуаций объектового и муниципального характера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муниципального поселения;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3) ликвидация чрезвычайных ситуаций на обслуживаемых объектах или территориях;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4) проведение аварийно-спасательных и других неотложных работ (далее АСДНР) в случае возникновения опасностей для населения при ведении военных действий или вследствие этих действий;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5) участие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6) участие в подготовке решений по созданию, размещению, определению номенклатурного состава и объемов резерва материальных ресурсов для ликвидации чрезвычайных ситуаций;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7) пропаганда знаний в области защиты населения и территорий от чрезвычайных ситуаций, участие в подготовке населения и работников организаций к действиям в условиях чрезвычайных ситуаций;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8) участие в разработке нормативных документов по вопросам организации и проведения АСДНР;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9) выработка предложений по вопросам технического обеспечения деятельности аварийно-спасательных формирований и социальной защиты спасателей и других работников аварийно-спасательных формирований.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 Виды нештатных аварийно-спасательных формирований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НАСФ подразделяются: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 по подчиненности: территориальные формирования и формирования организаций;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- по составу: исходя из возможностей по созданию, комплектованию специальными техникой, оборудованием, снаряжением, инструментами и материалами и аттестации: посты, группы, звенья, команды;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- по предназначению: радиационного, химического, биологического (бактериологического) наблюдения и разведки, инженерной разведки, спасательные, аварийно-технические, противопожарные, радиационной, химической и биологической (бактериологической) защиты.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 xml:space="preserve">Территориальные формирования предназначаются для выполнения мероприятий гражданской обороны и ликвидации чрезвычайных ситуаций на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территориях, наращивания группировки сил гражданской обороны 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звена Камчатской территориальной подсистемы государственной системы предупреждения и ликвидации чрезвычайных ситуаций природного и техногенного характера (далее - Камчатская ТП РСЧС) при проведении аварийно-спасательных и других неотложных работ на наиболее важных участках.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Формирования организаций предназначаются для проведения АСДНР в тех организациях, на базе которых они созданы, и подчиняются их руководителям. По решению органов местного самоуправления формирования организаций могут привлекаться для ведения аварийно-спасательных работ в других организациях в установленном порядке.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Все формирования создаются для ведения и обеспечения АСДНР в соответствии с их предназначением.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Сводная команда (группа) является основным формированием, предназначенным для ведения аварийно-спасательных и других неотложных работ. Спасательная команда (группа) предназначается для проведения спасательных работ.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Сводная команда (группа) механизации работ предназначается для усиления сводных и спасательных команд (групп) средствами механизации, а также для выполнения наиболее трудоемких работ самостоятельно.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Формирования, создаваемые на базе ремонтных, медицинских, противопожарных, аварийно-технических, транспортных, охранных и иных специализированных организаций, служб, подразделений предназначаются для осуществления специальных мероприятий в ходе аварийно-спасательных и других неотложных работ, усиления формирований общего назначения и всестороннего обеспечения их действий: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группы инженерной, радиационной, химической и биологической разведки - для ведения разведки в очагах поражения (заражения), зонах катастрофического затопления, в районах массовых пожаров, на маршрутах выдвижения и в местах размещения формирований и населения;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посты радиационного, химического и биологического наблюдения - для наблюдения за радиационной, химической и биологической обстановкой;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команды, группы радиационной, химической и биологической защиты для ликвидации последствий радиационного, химического и биологического заражения, проведения дезактивации, дегазации, дезинфекции личного состава формирований, населения, территорий и сооружений, осуществления радиационного, химического, биологического контроля, а также для локализации и ликвидации вторичных очагов заражения;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команды и звенья связи - для обеспечения связью руководителей органов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>управления гражданской обороны и пунктов управления с подчиненными и взаимодействующими силами, а также для ведения аварийно-восстановительных и ремонтных работ на линиях и сооружениях связи;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медицинские отряды, бригады, санитарные дружины и санитарные посты - для осуществления медицинского, санитарно-эпидемического и биологического контроля, оказания медицинской помощи пострадавшим в очагах поражения, проведения противоэпидемических и санитарно-гигиенических мероприятий в очагах заражения (загрязнения), на маршрутах эвакуации и ввода сил гражданской обороны, в загородной зоне, а также для ухода за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пораженными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>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инженерные команды, группы, звенья - для ведения инженерной разведки, аварийно-спасательных и других неотложных работ, восстановления и ремонта дорог и дорожных сооружений, строительства и обслуживания (эксплуатации) защитных сооружений;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аварийно-технические команды - для выполнения аварийно-технических работ на сетях и сооружениях коммунально-энергетического хозяйства;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подвижные ремонтно-восстановительные и эвакуационные группы - для проведения текущего ремонта техники в полевых условиях и ее эвакуации;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подвижные автозаправочные станции - для обеспечения автотранспорта и другой техники формирований горючим и смазочными материалами;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команды и группы охраны общественного порядка - для участия в поддержании общественного порядка в населенных пунктах, на объектах работ, в районах размещения, а также в пунктах сбора, на маршрутах вывоза рабочих, служащих и населения в загородную зону и выдвижения сил гражданской обороны в очаги поражения (заражения);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команды защиты животных - для осуществления ветеринарного контроля, специальной обработки пораженных животных, защиты животных, фуража и источников воды, обеззараживания фуража и продуктов животного происхождения, ферм и других мест размещения скота, а также для проведения профилактических ветеринарно-санитарных и охранно-карантинных мероприятий;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противопожарные 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лесопожарные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 команды, отделения и звенья - для локализации и тушения пожаров на маршрутах выдвижения формирований, на объектах спасательных работ и в районах массовых лесных пожаров;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подвижные пункты питания - для обеспечения горячим питанием личного состава формирований в районах размещения при выполнении аварийно-спасательных и других неотложных работ, а также обеспечения питанием пораженного населения;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lastRenderedPageBreak/>
        <w:t>подвижные пункты продовольственного снабжения - для обеспечения личного состава формирований и пострадавшего населения продуктами питания (сухим пайком) при отсутствии возможности приготовления горячей пищи;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подвижные пункты вещевого снабжения - для обеспечения пострадавшего населения и санитарно-обмывочных пунктов обменной одеждой, бельем и обувью;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звенья подвоза воды и обслуживания водозаборных пунктов - для обеспечения личного состава формирований и пострадавшего населения водой.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Кроме вышеуказанных формирований в организациях водного транспорта могут создаваться также морские (речные) аварийно-спасательные команды (группы), предназначенные для ведения аварийно-спасательных и других неотложных работ на акваториях, водных путях и прибрежных объектах. Состав и организация этих формирований определяются исходя из местных условий и возможностей.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Организация деятельности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нештатных</w:t>
      </w:r>
      <w:proofErr w:type="gramEnd"/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аварийно-спасательных формирований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 Привлечение НАСФ к ликвидации чрезвычайных ситуаций осуществляется в соответствии с Планом действий по предупреждению и ликвидации чрезвычайных ситуаций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и планом действий по предупреждению и ликвидации чрезвычайных ситуаций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 и организаций, расположенных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Руководство всеми силами и средствами, привлеченными к ликвидации чрезвычайных ситуаций, и организацию их взаимодействия осуществляют руководитель ликвидации чрезвычайных ситуаций.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 Решения руководителя ликвидации чрезвычайных ситуаций, направленные на ликвидацию чрезвычайных ситуаций, являются обязательными для всех граждан и организаций, находящихся в зонах чрезвычайных ситуаций, если иное не предусмотрено законодательством Российской Федерации.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Полномочия руководителя ликвидации чрезвычайной ситуации определяются постановлением главы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"Об утверждении Положения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территориальном звене предупреждения и ликвидации чрезвычайных ситуаций Камчатской территориальной подсистемы единой государственной системы предупреждения и ликвидации чрезвычайных ситуаций".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lastRenderedPageBreak/>
        <w:t xml:space="preserve">5. Координацию деятельности НАСФ на территории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 осуществляет комиссия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и комиссия по предупреждению и ликвидации чрезвычайных ситуаций и обеспечению пожарной безопасности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сельского поселения.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5. Аттестация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аварийно-спасательных</w:t>
      </w:r>
      <w:proofErr w:type="gramEnd"/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формирований и спасателей, входящих в их состав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Все аварийно-спасательные формирования и спасатели, входящие в их состав, подлежат аттестации в порядке, устанавливаемом Правительством Российской Федерации.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Аварийно-спасательные формирования,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ликвидации, к обслуживанию организаций по договору не допускаются, и к проведению аварийно-спасательных работ не привлекаются. Спасатели, не прошедшие аттестацию, утрачивают статус спасателей.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от 01.04.2013 N 133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35"/>
      <w:bookmarkEnd w:id="2"/>
      <w:r w:rsidRPr="00E82CCD">
        <w:rPr>
          <w:rFonts w:ascii="Times New Roman" w:hAnsi="Times New Roman" w:cs="Times New Roman"/>
          <w:sz w:val="28"/>
          <w:szCs w:val="28"/>
        </w:rPr>
        <w:t>ПЕРЕЧЕНЬ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ОРГАНИЗАЦИЙ, РАСПОЛОЖЕННЫХ НА ТЕРРИТОРИИ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УСТЬ-КАМЧАТСКОГО СЕЛЬСКОГО ПОСЕЛЕНИЯ,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РЕКОМЕНДУЕТСЯ СОЗДАТЬ НЕШТАТНЫЕ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АВАРИЙНО-СПАСАТЕЛЬНЫЕ ФОРМИРОВАНИЯ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ООО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Коммунэнерго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 муниципального района"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-Камчатские РЭС ОАО "ЮЭСК"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-Камчатское ПОН ОАО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Камчатнефтепродукт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-Камчатский МО МВД РФ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-Камчатская пожарная часть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lastRenderedPageBreak/>
        <w:t>6. ГБУЗ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-Камчатская районная больница"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7. ОАО "Ростелеком"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8. КГУ районная СББЖ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-Камчатская"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-Камчатское потребительское общество "Русский хлеб"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10. ТП УФС "По защите прав потребителя и благополучия человека в Камчатском крае"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11. ООО "Устой-М" Дорожный участок Усть-Камчатск - Ключи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12. ООО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Устькамчатрыба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13. ЗАО "Энергия"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14. ООО "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Ничира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15. ООО "Дельта Фиш"</w:t>
      </w:r>
    </w:p>
    <w:p w:rsidR="00174CA3" w:rsidRPr="00E82CCD" w:rsidRDefault="00174CA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16. ООО "Соболь"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от 01.04.2013 N 133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68"/>
      <w:bookmarkEnd w:id="3"/>
      <w:r w:rsidRPr="00E82CCD">
        <w:rPr>
          <w:rFonts w:ascii="Times New Roman" w:hAnsi="Times New Roman" w:cs="Times New Roman"/>
          <w:sz w:val="28"/>
          <w:szCs w:val="28"/>
        </w:rPr>
        <w:t>ПРИМЕРНЫЙ ПЕРЕЧЕНЬ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СОЗДАВАЕМЫХ НЕШТАТНЫХ АВАРИЙНО-СПАСАТЕЛЬНЫХ ФОРМИРОВАНИЙ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I. Примерный перечень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создаваемых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территориальных</w:t>
      </w:r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нештатных аварийно-спасательных формирований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960"/>
        <w:gridCol w:w="2640"/>
      </w:tblGrid>
      <w:tr w:rsidR="00174CA3" w:rsidRPr="00E82CCD">
        <w:trPr>
          <w:trHeight w:val="240"/>
        </w:trPr>
        <w:tc>
          <w:tcPr>
            <w:tcW w:w="84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N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3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нештатных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аварийно-спасательных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формирований          </w:t>
            </w:r>
          </w:p>
        </w:tc>
        <w:tc>
          <w:tcPr>
            <w:tcW w:w="264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Рекомендуемая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личного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состава, чел.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(определяется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местного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самоуправления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организациями    </w:t>
            </w: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команда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команда механизации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группа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Разведывательная группа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5.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инженерной разведки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6.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, химической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биологической разведки </w:t>
            </w:r>
            <w:hyperlink w:anchor="P327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7.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Звено речной (морской) разведки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8.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Звено разведки на средствах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железнодорожного транспорта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9.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эпидемического контроля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10.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ветеринарного контроля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фитопатологического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защиты растений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13.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защиты животных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14.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, химической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биологической защиты </w:t>
            </w:r>
            <w:hyperlink w:anchor="P327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15.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химической и биологической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</w:t>
            </w:r>
            <w:hyperlink w:anchor="P327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16.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связи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17.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Мобильный медицинский отряд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18.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Инфекционный подвижный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госпиталь на 200 коек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19.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Хирургический полевой подвижный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госпиталь на 300 коек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20.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Токсико-терапевтический полевой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подвижный госпиталь на 300 коек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21.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эпидемиологической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Санитарно-эпидемиологический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отряд  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23.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Специализированная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противоэпидемическая бригада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24.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Бригада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специализированной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помощи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25.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Автосанитарный отряд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26.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Эвакосанитарная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летучка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27.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Противопожарная команда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28.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Лесопожарная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команда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29.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по ремонту и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восстановлению дорог и мостов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30.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взрывных работ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по обслуживанию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защитных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Звено по обслуживанию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защитных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33.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защиты и эвакуации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культурных ценностей </w:t>
            </w:r>
            <w:hyperlink w:anchor="P328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34.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Аварийно-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газотехническая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35.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Аварийно-техническая команда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электросетям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36.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    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водопроводно-канализационных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(тепловых) сетей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37.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охраны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порядка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38.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охраны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порядка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39.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Автоколонна для перевозки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грузов 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40.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Автоколонна для перевозки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Эвакуационная (техническая)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  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ремонтно-восстановительная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(по ремонту         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автомобильной техники)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43.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  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ремонтно-восстановительная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(по ремонту инженерной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техники)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44.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Звено подвоза воды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45.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обеззараживания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46.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санитарной обработки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47.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Станция специальной обработки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48.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Станция специальной обработки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одежды 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49.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автозаправочная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станция  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50.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Подвижный пункт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вещевого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снабжения          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51.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Подвижный пункт питания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52.</w:t>
            </w:r>
          </w:p>
        </w:tc>
        <w:tc>
          <w:tcPr>
            <w:tcW w:w="3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Подвижный пункт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продовольственного снабжения   </w:t>
            </w:r>
          </w:p>
        </w:tc>
        <w:tc>
          <w:tcPr>
            <w:tcW w:w="264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27"/>
      <w:bookmarkEnd w:id="4"/>
      <w:r w:rsidRPr="00E82CCD">
        <w:rPr>
          <w:rFonts w:ascii="Times New Roman" w:hAnsi="Times New Roman" w:cs="Times New Roman"/>
          <w:sz w:val="28"/>
          <w:szCs w:val="28"/>
        </w:rPr>
        <w:t xml:space="preserve">&lt;*&gt; Создаются в субъектах Российской Федерации, городах, отнесенных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>к группам территорий по гражданской обороне, городах, имеющих химически опасные объекты или производство.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28"/>
      <w:bookmarkEnd w:id="5"/>
      <w:r w:rsidRPr="00E82CCD">
        <w:rPr>
          <w:rFonts w:ascii="Times New Roman" w:hAnsi="Times New Roman" w:cs="Times New Roman"/>
          <w:sz w:val="28"/>
          <w:szCs w:val="28"/>
        </w:rPr>
        <w:t>&lt;**&gt; Создается в субъектах Российской Федерации, городах, отнесенных к группам территорий по гражданской обороне, городах и населенных пунктах, имеющих особо ценные объекты культурного наследия России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II. Примерный перечень</w:t>
      </w:r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создаваемых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</w:t>
      </w:r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формирований организаций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560"/>
        <w:gridCol w:w="2280"/>
      </w:tblGrid>
      <w:tr w:rsidR="00174CA3" w:rsidRPr="00E82CCD">
        <w:trPr>
          <w:trHeight w:val="240"/>
        </w:trPr>
        <w:tc>
          <w:tcPr>
            <w:tcW w:w="6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нештатных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аварийно-спасательных формирований </w:t>
            </w:r>
          </w:p>
        </w:tc>
        <w:tc>
          <w:tcPr>
            <w:tcW w:w="22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Рекомендуемая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численность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личного состава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(чел.)      </w:t>
            </w: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команда   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107       </w:t>
            </w: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команда механизации работ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94        </w:t>
            </w: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Спасательная команда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103       </w:t>
            </w: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Сводная группа    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44        </w:t>
            </w: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Спасательная группа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Разведывательная группа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ветеринарного контроля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фитопатологического контроля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связи      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Звено связи       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Команда охраны общественного порядка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охраны общественного порядка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Противопожарная команда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Противопожарное звено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Аварийно-техническая команда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Санитарная дружина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Санитарный пост   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Пост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радиационного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химического 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биологического наблюдения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химической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биологической защиты </w:t>
            </w:r>
            <w:hyperlink w:anchor="P399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химической 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биологической    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</w:t>
            </w:r>
            <w:hyperlink w:anchor="P399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радиационной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химической 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биологической    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</w:t>
            </w:r>
            <w:hyperlink w:anchor="P399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автозаправочная станция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Эвакуационная группа (техническая)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Звено подвоза воды      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5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Группа, звено по обслуживанию убежищ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укрытий  </w:t>
            </w:r>
            <w:hyperlink w:anchor="P400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22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99"/>
      <w:bookmarkEnd w:id="6"/>
      <w:r w:rsidRPr="00E82CCD">
        <w:rPr>
          <w:rFonts w:ascii="Times New Roman" w:hAnsi="Times New Roman" w:cs="Times New Roman"/>
          <w:sz w:val="28"/>
          <w:szCs w:val="28"/>
        </w:rPr>
        <w:t xml:space="preserve">&lt;*&gt; Создаются на химически опасных объектах, производящих или использующих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 химически опасные вещества.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00"/>
      <w:bookmarkEnd w:id="7"/>
      <w:r w:rsidRPr="00E82CCD">
        <w:rPr>
          <w:rFonts w:ascii="Times New Roman" w:hAnsi="Times New Roman" w:cs="Times New Roman"/>
          <w:sz w:val="28"/>
          <w:szCs w:val="28"/>
        </w:rPr>
        <w:t>&lt;**&gt; В мирное время. При развертывании защитных сооружений вместимостью до 150 чел. - 10 чел., от 150 до 600 чел. - 21 чел., более 600 чел. - 36 чел.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4CA3" w:rsidRPr="00E82CCD" w:rsidRDefault="00174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от 01.04.2013 N 133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412"/>
      <w:bookmarkEnd w:id="8"/>
      <w:r w:rsidRPr="00E82CCD">
        <w:rPr>
          <w:rFonts w:ascii="Times New Roman" w:hAnsi="Times New Roman" w:cs="Times New Roman"/>
          <w:sz w:val="28"/>
          <w:szCs w:val="28"/>
        </w:rPr>
        <w:t>ПРИМЕРНЫЕ НОРМЫ ОСНАЩЕНИЯ (ТАБЕЛИЗАЦИИ)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НЕШТАТНЫХ АВАРИЙНО-СПАСАТЕЛЬНЫХ ФОРМИРОВАНИЙ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СПЕЦИАЛЬНОЙ</w:t>
      </w:r>
      <w:proofErr w:type="gramEnd"/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ТЕХНИКОЙ, ОБОРУДОВАНИЕМ, СНАРЯЖЕНИЕМ,</w:t>
      </w:r>
    </w:p>
    <w:p w:rsidR="00174CA3" w:rsidRPr="00E82CCD" w:rsidRDefault="00174C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ИНСТРУМЕНТАМИ И МАТЕРИАЛАМИ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Средства индивидуальной защиты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Противогаз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фильтрующий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гражданский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типа ГП-7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его модификации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(допускается   замена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универсальную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защитную систему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ВК-УЗС-ВК) с     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дополнительными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патронами     ПЗУ-ПК,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ДПГ-3 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подгонки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размерам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создается 10 %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запас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противогазов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Респиратор типа Р-2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Изолирующий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противогаз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комплекте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8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Каждой сводной команде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средствах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    каждый     пункт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обеззараживания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Противопожарным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формированиям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Легкий защитный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костюм типа Л-1,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КИХ-4 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замены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создается запас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до 15 % от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Сапоги резиновые (в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комплекте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портянками или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носками)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пар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  каждый    защитный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костюм Л-1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Мешок прорезиненный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зараженной одежды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20 защитных костюмов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Л-1  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Самоспасатель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типа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"Феникс"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30 %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состава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(звену)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РХБ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группе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Примечание: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 отсутствии в организациях типов (марок) материально-технических средств, указанных в нормах оснащения, разрешается применение иных материально-технических средств отечественного производства с близкими по значению характеристиками.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Медицинское имущество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Ед.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измерен. 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Аптечка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типа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АИ-2, АИ-4 </w:t>
            </w:r>
            <w:hyperlink w:anchor="P535" w:history="1">
              <w:r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485"/>
            <w:bookmarkEnd w:id="9"/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аптечка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ЗС на 100-150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чел.  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защитное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сооружение ГО (убежище,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ПРУ)                   </w:t>
            </w:r>
            <w:proofErr w:type="gramEnd"/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укрываемых 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аптечка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ЗС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400-600 чел.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пункт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(ЗПУ, ЗЗПУ)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защитное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сооружение ГО (убежище,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ПРУ)                   </w:t>
            </w:r>
            <w:proofErr w:type="gramEnd"/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укрываемых 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противохимический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пакет типа ИПП-11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499"/>
            <w:bookmarkEnd w:id="10"/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перевязочный пакет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ИПП-1, ППИ АВ-3 </w:t>
            </w:r>
          </w:p>
          <w:p w:rsidR="00174CA3" w:rsidRPr="00E82CCD" w:rsidRDefault="00E82CC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35" w:history="1">
              <w:r w:rsidR="00174CA3" w:rsidRPr="00E82C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всех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503"/>
            <w:bookmarkEnd w:id="11"/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Носилки санитарные (в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комплекте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с лямками -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 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шт. на каждые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носилки)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5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санитарному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посту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санитарной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дружине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(звену)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РХБ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медицинскому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пункту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Санитарная  сумка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спецукладкой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(сумка с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набором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медикаментов и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перевязочных средств)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5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5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дружины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РХБ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кардиоритма</w:t>
            </w:r>
            <w:proofErr w:type="spell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"Кардиосаундер-2"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санитарной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дружине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Медицинские пункты формирований обеспечиваются необходимым медицинским имуществом за счет лечебных учреждений (медицинских пунктов) на базе которых они создаются.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535"/>
      <w:bookmarkEnd w:id="12"/>
      <w:r w:rsidRPr="00E82CCD">
        <w:rPr>
          <w:rFonts w:ascii="Times New Roman" w:hAnsi="Times New Roman" w:cs="Times New Roman"/>
          <w:sz w:val="28"/>
          <w:szCs w:val="28"/>
        </w:rPr>
        <w:t>2. Взамен приобретенного ранее имущества, обозначенного &lt;*&gt; (</w:t>
      </w:r>
      <w:proofErr w:type="spellStart"/>
      <w:r w:rsidR="00E82CCD" w:rsidRPr="00E82CCD">
        <w:rPr>
          <w:rFonts w:ascii="Times New Roman" w:hAnsi="Times New Roman" w:cs="Times New Roman"/>
          <w:sz w:val="28"/>
          <w:szCs w:val="28"/>
        </w:rPr>
        <w:fldChar w:fldCharType="begin"/>
      </w:r>
      <w:r w:rsidR="00E82CCD" w:rsidRPr="00E82CCD">
        <w:rPr>
          <w:rFonts w:ascii="Times New Roman" w:hAnsi="Times New Roman" w:cs="Times New Roman"/>
          <w:sz w:val="28"/>
          <w:szCs w:val="28"/>
        </w:rPr>
        <w:instrText xml:space="preserve"> HYPERLINK \l "P485" </w:instrText>
      </w:r>
      <w:r w:rsidR="00E82CCD" w:rsidRPr="00E82CCD">
        <w:rPr>
          <w:rFonts w:ascii="Times New Roman" w:hAnsi="Times New Roman" w:cs="Times New Roman"/>
          <w:sz w:val="28"/>
          <w:szCs w:val="28"/>
        </w:rPr>
        <w:fldChar w:fldCharType="separate"/>
      </w:r>
      <w:r w:rsidRPr="00E82CCD">
        <w:rPr>
          <w:rFonts w:ascii="Times New Roman" w:hAnsi="Times New Roman" w:cs="Times New Roman"/>
          <w:color w:val="0000FF"/>
          <w:sz w:val="28"/>
          <w:szCs w:val="28"/>
        </w:rPr>
        <w:t>п.п</w:t>
      </w:r>
      <w:proofErr w:type="spellEnd"/>
      <w:r w:rsidRPr="00E82CCD">
        <w:rPr>
          <w:rFonts w:ascii="Times New Roman" w:hAnsi="Times New Roman" w:cs="Times New Roman"/>
          <w:color w:val="0000FF"/>
          <w:sz w:val="28"/>
          <w:szCs w:val="28"/>
        </w:rPr>
        <w:t>. 1</w:t>
      </w:r>
      <w:r w:rsidR="00E82CCD" w:rsidRPr="00E82CCD">
        <w:rPr>
          <w:rFonts w:ascii="Times New Roman" w:hAnsi="Times New Roman" w:cs="Times New Roman"/>
          <w:color w:val="0000FF"/>
          <w:sz w:val="28"/>
          <w:szCs w:val="28"/>
        </w:rPr>
        <w:fldChar w:fldCharType="end"/>
      </w:r>
      <w:r w:rsidRPr="00E82C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9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E82C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03" w:history="1">
        <w:r w:rsidRPr="00E82CCD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E82CCD">
        <w:rPr>
          <w:rFonts w:ascii="Times New Roman" w:hAnsi="Times New Roman" w:cs="Times New Roman"/>
          <w:sz w:val="28"/>
          <w:szCs w:val="28"/>
        </w:rPr>
        <w:t>) осуществляется закладка комплекса индивидуального медицинского гражданской защиты КИМГЗ "Юнита".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3. Средства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радиационной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>, химической</w:t>
      </w:r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и биологической разведки и контроля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     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Дозиметр-радиометр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типа ДРБП-03, ДКГ-ОЗД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"Грач", ДКГ-07БС,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ДКГ-02У "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Орбитр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М"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химику-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разведчику всех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средствах транспорта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посту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лаборатории,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предназначенной к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развертыванию    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производства   анализов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продуктов питания 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питьевой воды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зараженность РВ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защитное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обработки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одежды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Каждой          команде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обеззараживания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Формирования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оснащаются      в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выполняемыми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задачами   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дозиметр типа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ДКГ-05Б, ДКГ РМ-1621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Руководящему составу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индивидуальных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дозиметров типа ИД-02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(ДДНТ-02), ДВГ-02Т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5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Каждому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подразделению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РХБ разведки и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инженерной разведки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Сандружине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одежды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обработки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связи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пункт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Газосигнализатор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войсковой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автоматический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типа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ГСА-3            (его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модификации)      или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газосигнализатор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Калеон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средствах транспорта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отделению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железной дороги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категорированный объект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Миниэкспресс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лаборатория типа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"Пчелка" (ВПХР)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посту РХН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средствах транспорта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Каждому отделению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железной дороги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Универсальный прибор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газового контроля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УПГК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комплектом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индикаторных   трубок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(его модификации)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химику-разведчику всех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отряду первой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помощи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посту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обработки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специальной обработки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обеззараживания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защитное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лаборатории,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предназначенной к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развертыванию,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 анализов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продуктов питания 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питьевой воды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зараженность РВ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Метеорологический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комплект  типа   МК-3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(его модификации)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Каждому отряду первой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помощи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химику-разведчику  всех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посту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обработки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одежды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пункт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отделению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железной дороги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ЗЗПУ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защитное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носимых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знаков ограждения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КЗО-1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 формированиям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связи,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разведывательным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противопожарным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формированиям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</w:p>
        </w:tc>
        <w:tc>
          <w:tcPr>
            <w:tcW w:w="2208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отбора типа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КП0-1М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отряду первой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помощи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химику-разведчику  всех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формирований.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посту РХБ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наблюдения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санитарной обработки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Каждому пункту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одежды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пункт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спецобработки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Каждой          команде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обеззараживания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Каждому       отделению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железной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дороги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ЗЗПУ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Источники питания приобретаются ежегодно на все дозиметрические приборы, находящиеся в запасе и резерве.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2. Индикаторные средства для приборов химической разведки и газового контроля на каждый вид отравляющих и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 химически опасных веществ пополняются по мере их использования.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 При отсутствии в организациях типов (марок) материально-технических средств, указанных в нормах оснащения, разрешается применение иных материально-технических средств отечественного производства с близкими по значению характеристиками.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4. Наименование и марки приборов радиационной и химической разведки, дозиметрического контроля, в нормах оснащения, могут меняться в связи с выпуском универсальных и более современных (отечественного производства).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Средства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спецобработки</w:t>
      </w:r>
      <w:proofErr w:type="spellEnd"/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Дегазационный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специальной обработки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техники типа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ДК-4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его модификации"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каждой грузовой или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специальной техники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локомотив,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автодрезину       звена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разведки на средствах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железнодорожного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Палатка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подгонки противогазов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категорированный объект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Примечания.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1. Дегазирующие, дезактивирующие и дезинфицирующие вещества приобретаются через соответствующие службы материально-технического снабжения, а также используются имеющиеся на местах дегазирующие материалы, учет которых возложен на территориальные органы управления МЧС России.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При отсутствии на предприятиях, в учреждениях и организациях типов (марок) материально-технических средств, указанных в нормах оснащения, разрешается применение иных материально-технических средств отечественного производства с близкими по значению характеристиками.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5. Инженерное имущество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 и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типа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"Спрут" или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"Медведь", "Круг-АМ"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спасательному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звену всех формирований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Пояс спасательный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карабином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спасателю всех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Приборы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газопламенной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резки с резаками,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напорными рукавами,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редукторами и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газовыми баллонами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(керосинорезы,   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газосварочные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аппараты и др.)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всех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Сводной группе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РХБ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Шанцевый инструмент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(лопаты штыковая и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совковая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лом,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кувалда, топор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плотничный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пила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поперечная)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автомобиль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(легковой, грузовой,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специальный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) всех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каждую специальную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технику (экскаватор,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бульдозер, автокран,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трактор, мотоцикл (с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коляской),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компрессорную и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электрическую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станции,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сварочный аппарат 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полевую кухню (котел))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всех формирований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команде, звену,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отделению всех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спасательных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Кирка-мотыга тяжелая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связи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</w:t>
            </w: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спасательному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звену всех формирований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Грузоподъемные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(лебедка,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тали, домкраты и др.)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по 1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(каждого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вида)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всех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команде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РХБ защиты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Трос разный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. метр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75-100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каждую лебедку, таль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Канат пеньковый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. метр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75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всех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сводной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и группе РХБ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Блоки разные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каждую лебедку, таль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Фонарь карманный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электрический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 в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спасательных работ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каждого звена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обслуживанию пунктов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управления,  убежищ   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укрытий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Защитные очки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 в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спасательных работ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Моторная пила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"Дружба"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формирований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Противопожарным 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лесопожарным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формированиям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мостовой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группы команды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ремонту и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восстановлению дорог 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мостов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Мотобетонолом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всех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Ножницы для резки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проволоки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группе всех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Осветительная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типа АБС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спасательное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Бинокль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инженерной разведки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средствах транспорта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Компас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формированию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Надувная лодка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мотором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1-2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Спасательному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формированию,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проводящему АСДНР на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водах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Пневмокаркасный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модуль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пункта управления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Взрывная машинка типа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(КПМ-1А)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Каждому звену  взрывных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Линейный мостик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Каждому звену  взрывных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Проводник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электровзрывания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. метр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1000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Каждому звену  взрывных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2208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электромонтера (в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входят: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когти монтерские,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коврик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диэлектрический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, боты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диэлектрические,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штанга,      перчатки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диэлектрические,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набор инструмента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электрика и т.д.)    </w:t>
            </w: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электротехническому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формирований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электромонтеров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аварийно-технической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команды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по обслуживанию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ЗС и ПУ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Звеньям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силовых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осветительных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электростанций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аварийно-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технической команды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24 </w:t>
            </w:r>
          </w:p>
        </w:tc>
        <w:tc>
          <w:tcPr>
            <w:tcW w:w="2208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 сантехника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(в комплект входят: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ключи разводные N 1 и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3, набор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гаечных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ключей, набор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метчиков,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мелкодержатель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груши, гибкий трос,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трубогиб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, тиски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параллельные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, ножовка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 металлу,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пассатижи, кусачки,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чеканка для труб,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молоток, зубило 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т.д.)                </w:t>
            </w: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водопроводно-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канализационных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(тепловых) сетей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команды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водопроводно-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канализационных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(тепловых) сетей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по обслуживанию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пунктов     управления,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убежищ и укрытий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</w:p>
        </w:tc>
        <w:tc>
          <w:tcPr>
            <w:tcW w:w="2208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Комплект газовщика (в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входят: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стальные баллоны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ацетиленом и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кислородом, шланги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ацетиленовые и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кислородные горелки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набором мундштуков,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резак, набор ключей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баллонам, очки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защитные, брезентовый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костюм, рукавицы 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т.д.)                </w:t>
            </w: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газовых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сетей формирований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по обслуживанию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пунктов     управления,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убежищ и укрытий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звену аварийно-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газотехнической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команды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аварийно-техническому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звену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6. Средства связи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Радиостанции: KB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стационарная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KB носимая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команде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связи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Формированиям разведки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командиров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подразделений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Радиостанции: УКВ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стационарная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c>
          <w:tcPr>
            <w:tcW w:w="384" w:type="dxa"/>
            <w:vMerge/>
            <w:tcBorders>
              <w:top w:val="nil"/>
            </w:tcBorders>
          </w:tcPr>
          <w:p w:rsidR="00174CA3" w:rsidRPr="00E82CCD" w:rsidRDefault="00174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УКВ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носимая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(звену)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связи  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средствах транспорта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спасательных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инженерной разведки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объектовой команде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обслуживанию убежищ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укрытий 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 охраны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порядка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командиров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подразделений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Телефонный аппарат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ЦБ АТС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5-10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связи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обслуживанию убежищ и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укрытий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Приписываются из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имеющихся в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Кабель П-274, П-275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Радиовещательный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транзисторный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приемник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Телефонный аппарат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типа ТА-57, ТА-68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Электромегафон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объектовой команде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команде охраны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порядка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Телефонный аппарат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звену разведки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средствах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железнодорожного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включения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линии связи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перегоне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местных условий  </w:t>
            </w: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 Средства связи для оснащения защищенных пунктов организаций отнесенных к категории по гражданской обороне накапливаются в соответствии с проектной документацией. Кроме того, наименование средств связи, используемых для оснащения формирований ГО, может изменяться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более современные, с лучшими характеристиками и параметрами.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Радиоприемники следует также предусматривать для установки на загородные запасные пункты управления (по 1 шт.).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7. Пожарное имущество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для резки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электропроводов (в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входят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ножницы для резки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электропроводов,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резиновые сапоги или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галоши,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резиновые)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команде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Пояс пожарный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спасательный с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карабином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команде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группе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Лестница-штурмовка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сводной команде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(группе) 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Каждой спасательной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команде (группе)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Культпросветимущество</w:t>
      </w:r>
      <w:proofErr w:type="spellEnd"/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Телевизионный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приемник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Радиоприемник УКВ, AM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 FM диапазонов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пункт управления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АСДНР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Примечание: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 районе (местах) размещения формирований необходимо предусмотреть помещение (место) оборудованное теле- и радиовещательной аппаратурой.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9. Тыловое имущество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а) продовольственного снабжения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Кухня полевая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подвижный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питания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Кипятильник наливной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1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Каждому подвижному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пункту питания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Термос 12 литров или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36 литров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8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каждую полевую кухню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На каждую полевую кухню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Ложка столовая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450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подвижный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питания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Кружка эмалированная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(алюминиевая)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450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подвижный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питания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Миска алюминиевая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450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подвижный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питания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Сухой паек на 1 сутки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Кружка, ложка, фляга,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нож   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1 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рацион  питания  типа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ИРП-П 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пункт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(ЗПУ, ЗЗПУ)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обеспечения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питания личного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состава ЗПУ и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ЗЗПУ на 2-3 суток</w:t>
            </w: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Примечание: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При отсутствии полевых кухонь, кипятильников и термосов взамен их предусматривать укомплектование котлами, 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наплитными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 xml:space="preserve"> кастрюлями, ведрами и бидонами за счет имеющихся в наличии в системе общественного питания.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б) вещевого снабжения (для формирований, непосредственно</w:t>
      </w:r>
    </w:p>
    <w:p w:rsidR="00174CA3" w:rsidRPr="00E82CCD" w:rsidRDefault="00174C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2CCD">
        <w:rPr>
          <w:rFonts w:ascii="Times New Roman" w:hAnsi="Times New Roman" w:cs="Times New Roman"/>
          <w:sz w:val="28"/>
          <w:szCs w:val="28"/>
        </w:rPr>
        <w:t>принимающих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участие в проведении АСДНР)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208"/>
        <w:gridCol w:w="1056"/>
        <w:gridCol w:w="960"/>
        <w:gridCol w:w="2400"/>
        <w:gridCol w:w="1824"/>
      </w:tblGrid>
      <w:tr w:rsidR="00174CA3" w:rsidRPr="00E82CCD">
        <w:trPr>
          <w:trHeight w:val="160"/>
        </w:trPr>
        <w:tc>
          <w:tcPr>
            <w:tcW w:w="48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 имущества      </w:t>
            </w:r>
          </w:p>
        </w:tc>
        <w:tc>
          <w:tcPr>
            <w:tcW w:w="1056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6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Норма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отпуска </w:t>
            </w:r>
          </w:p>
        </w:tc>
        <w:tc>
          <w:tcPr>
            <w:tcW w:w="2400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 Кому положено     </w:t>
            </w:r>
          </w:p>
        </w:tc>
        <w:tc>
          <w:tcPr>
            <w:tcW w:w="1824" w:type="dxa"/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Примечание    </w:t>
            </w: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Шлем защитный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брезентовый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АСДНР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Шлем защитный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пластмассовый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АСДНР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Подшлемник шерстяной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спасательных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 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Рукавицы брезентовые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пара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Всему личному составу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принимающему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АСДНР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Сапоги или ботинки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высокими берцами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пара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Форменная одежда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(зима, лето)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Сигнальная одежда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(жилет со            </w:t>
            </w:r>
            <w:proofErr w:type="gramEnd"/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светоотражающими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нашивками)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Свитер 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Теплое нижнее белье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Фонарь налобный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Рюкзак 60 л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Очки защитные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штатную численность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Карабин Ринг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из 5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  личного   состава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выполняющих    высотные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Обвязка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специзделие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  личного   состава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выполняющих    высотные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Веревка    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спасательная ВАС-30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  личного   состава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выполняющих    высотные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Спусковое устройство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Десантер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  личного   состава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выполняющих    высотные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Зажим "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Жумар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Для   личного   состава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выполняющих    высотные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Зажим страховочный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"Кроль"    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личного состава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выполняющих высотные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Усы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самостраховки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личного состава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выполняющих высотные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Педаль рука-нога    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шт. 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1 на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Для личного состава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формирований,      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выполняющих высотные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      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CA3" w:rsidRPr="00E82CCD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 </w:t>
            </w:r>
          </w:p>
        </w:tc>
        <w:tc>
          <w:tcPr>
            <w:tcW w:w="2208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Спецодежда поварская </w:t>
            </w:r>
          </w:p>
        </w:tc>
        <w:tc>
          <w:tcPr>
            <w:tcW w:w="1056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   24   </w:t>
            </w:r>
          </w:p>
        </w:tc>
        <w:tc>
          <w:tcPr>
            <w:tcW w:w="2400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На каждый подвижный    </w:t>
            </w:r>
          </w:p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2CCD">
              <w:rPr>
                <w:rFonts w:ascii="Times New Roman" w:hAnsi="Times New Roman" w:cs="Times New Roman"/>
                <w:sz w:val="28"/>
                <w:szCs w:val="28"/>
              </w:rPr>
              <w:t xml:space="preserve">пункт питания          </w:t>
            </w:r>
          </w:p>
        </w:tc>
        <w:tc>
          <w:tcPr>
            <w:tcW w:w="1824" w:type="dxa"/>
            <w:tcBorders>
              <w:top w:val="nil"/>
            </w:tcBorders>
          </w:tcPr>
          <w:p w:rsidR="00174CA3" w:rsidRPr="00E82CCD" w:rsidRDefault="00174C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Примечания: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Специальной рабочей одеждой, обувью обеспечивать за счет имеющихся на предприятиях и в организациях.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2. В зимнее время предусматривать выдачу теплых портянок, носков и рукавиц.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 Автомобильная и специальная техника: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Формирования оснащаются автомобильной и специальной техникой из имеющейся в наличии в организации и не предназначенной при объявлении мобилизации для поставки в Вооруженные Силы Российской Федерации, другие войска, воинские и специальные формирования.</w:t>
      </w:r>
      <w:proofErr w:type="gramEnd"/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3.2. Обеспечение формирований техникой и имуществом, согласно предусмотренным штатным перечням, осуществляется за счет техники и имущества, имеющихся в организациях для обеспечения производственной деятельности.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При необходимости некоторые образцы техники могут заменяться </w:t>
      </w:r>
      <w:proofErr w:type="gramStart"/>
      <w:r w:rsidRPr="00E82C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82CCD">
        <w:rPr>
          <w:rFonts w:ascii="Times New Roman" w:hAnsi="Times New Roman" w:cs="Times New Roman"/>
          <w:sz w:val="28"/>
          <w:szCs w:val="28"/>
        </w:rPr>
        <w:t xml:space="preserve"> специальные. Например: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а) разведывательно-спасательная машина РСМ-4102 может быть применена: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 звене связи и разведки сводной объектовой команды - вместо грузового автомобиля;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 звене связи и разведки сводной группы - вместо грузового автомобиля;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 группе радиационной и химической разведки - вместо легковых (грузовых) автомобилей;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в звене связи и управления группы инженерной разведки - вместо грузового автомобиля;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б) аварийно-спасательная машина АСМ-4102 на базе УАЗ, Газель может быть применена: в звене управления и разведки спасательной команды - вместо легкового автомобиля (мотоцикла).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 xml:space="preserve">4. Нормы оснащения ведомственных нештатных аварийно-спасательных формирований (медицинских, железнодорожного, воздушного, водного </w:t>
      </w:r>
      <w:r w:rsidRPr="00E82CCD">
        <w:rPr>
          <w:rFonts w:ascii="Times New Roman" w:hAnsi="Times New Roman" w:cs="Times New Roman"/>
          <w:sz w:val="28"/>
          <w:szCs w:val="28"/>
        </w:rPr>
        <w:lastRenderedPageBreak/>
        <w:t>транспорта и др.) разрабатываются федеральными органами исполнительной власти Российской Федерации (министерствами, агентствами, службами).</w:t>
      </w:r>
    </w:p>
    <w:p w:rsidR="00174CA3" w:rsidRPr="00E82CCD" w:rsidRDefault="00174C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CCD">
        <w:rPr>
          <w:rFonts w:ascii="Times New Roman" w:hAnsi="Times New Roman" w:cs="Times New Roman"/>
          <w:sz w:val="28"/>
          <w:szCs w:val="28"/>
        </w:rPr>
        <w:t>Примерные нормы оснащения (</w:t>
      </w:r>
      <w:proofErr w:type="spellStart"/>
      <w:r w:rsidRPr="00E82CCD">
        <w:rPr>
          <w:rFonts w:ascii="Times New Roman" w:hAnsi="Times New Roman" w:cs="Times New Roman"/>
          <w:sz w:val="28"/>
          <w:szCs w:val="28"/>
        </w:rPr>
        <w:t>табелизации</w:t>
      </w:r>
      <w:proofErr w:type="spellEnd"/>
      <w:r w:rsidRPr="00E82CCD">
        <w:rPr>
          <w:rFonts w:ascii="Times New Roman" w:hAnsi="Times New Roman" w:cs="Times New Roman"/>
          <w:sz w:val="28"/>
          <w:szCs w:val="28"/>
        </w:rPr>
        <w:t>) нештатных аварийно-спасательных формирований специальными техникой, оборудованием, снаряжением, инструментами и материалами.</w:t>
      </w: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CA3" w:rsidRPr="00E82CCD" w:rsidRDefault="00174CA3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C11994" w:rsidRPr="00E82CCD" w:rsidRDefault="00C11994">
      <w:pPr>
        <w:rPr>
          <w:rFonts w:ascii="Times New Roman" w:hAnsi="Times New Roman" w:cs="Times New Roman"/>
          <w:sz w:val="28"/>
          <w:szCs w:val="28"/>
        </w:rPr>
      </w:pPr>
    </w:p>
    <w:sectPr w:rsidR="00C11994" w:rsidRPr="00E82CCD" w:rsidSect="00B2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A3"/>
    <w:rsid w:val="00174CA3"/>
    <w:rsid w:val="00C11994"/>
    <w:rsid w:val="00E8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4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4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4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paragraph" w:customStyle="1" w:styleId="ConsPlusTextList">
    <w:name w:val="ConsPlusTextList"/>
    <w:rsid w:val="00174C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4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4C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4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4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paragraph" w:customStyle="1" w:styleId="ConsPlusTextList">
    <w:name w:val="ConsPlusTextList"/>
    <w:rsid w:val="00174C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5C619825F9A0A68A77864A6E9DD79C34CA8879E68EB4AE69697AG3DB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5C619825F9A0A68A77864A6E9DD79C37C3867BE9D1E3AC383C743E31G9DAW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5C619825F9A0A68A77864A6E9DD79C37C18A75E4D1E3AC383C743E31G9DAW" TargetMode="External"/><Relationship Id="rId11" Type="http://schemas.openxmlformats.org/officeDocument/2006/relationships/hyperlink" Target="consultantplus://offline/ref=FC5C619825F9A0A68A77864A6E9DD79C37C3867BE9D1E3AC383C743E31G9DAW" TargetMode="External"/><Relationship Id="rId5" Type="http://schemas.openxmlformats.org/officeDocument/2006/relationships/hyperlink" Target="consultantplus://offline/ref=FC5C619825F9A0A68A77864A6E9DD79C37C28778EDD9E3AC383C743E31G9DAW" TargetMode="External"/><Relationship Id="rId10" Type="http://schemas.openxmlformats.org/officeDocument/2006/relationships/hyperlink" Target="consultantplus://offline/ref=FC5C619825F9A0A68A77864A6E9DD79C37C18A75E4D1E3AC383C743E31G9D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5C619825F9A0A68A77864A6E9DD79C37C28778EDD9E3AC383C743E31G9D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8100</Words>
  <Characters>46176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2017-09-19T22:03:00Z</dcterms:created>
  <dcterms:modified xsi:type="dcterms:W3CDTF">2017-09-25T04:31:00Z</dcterms:modified>
</cp:coreProperties>
</file>